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BA" w:rsidRPr="00C812A0" w:rsidRDefault="00AB7644" w:rsidP="006800BA">
      <w:pPr>
        <w:pStyle w:val="NormalnyWeb"/>
        <w:jc w:val="both"/>
        <w:rPr>
          <w:b/>
        </w:rPr>
      </w:pPr>
      <w:r w:rsidRPr="002E4F24">
        <w:rPr>
          <w:b/>
        </w:rPr>
        <w:t xml:space="preserve">Wnioski pokontrolne (zalecenia) wystosowane </w:t>
      </w:r>
      <w:r>
        <w:rPr>
          <w:b/>
        </w:rPr>
        <w:t xml:space="preserve">do </w:t>
      </w:r>
      <w:r w:rsidR="00C812A0">
        <w:rPr>
          <w:b/>
        </w:rPr>
        <w:t>Kierownika</w:t>
      </w:r>
      <w:r>
        <w:rPr>
          <w:b/>
        </w:rPr>
        <w:t xml:space="preserve"> </w:t>
      </w:r>
      <w:r w:rsidR="006800BA" w:rsidRPr="00784DE4">
        <w:rPr>
          <w:b/>
        </w:rPr>
        <w:t xml:space="preserve">Nova Centrum Edukacyjne Spółka z ograniczoną odpowiedzialnością </w:t>
      </w:r>
      <w:r w:rsidR="00143A48">
        <w:rPr>
          <w:b/>
        </w:rPr>
        <w:t xml:space="preserve">Oddział </w:t>
      </w:r>
      <w:r w:rsidR="00C812A0">
        <w:rPr>
          <w:b/>
        </w:rPr>
        <w:t>w Kielcach ul. Sienkiewicza 66.</w:t>
      </w:r>
    </w:p>
    <w:p w:rsidR="006800BA" w:rsidRDefault="006800BA" w:rsidP="006800BA">
      <w:pPr>
        <w:pStyle w:val="NormalnyWeb"/>
        <w:jc w:val="both"/>
      </w:pPr>
      <w:bookmarkStart w:id="0" w:name="_Hlk487698368"/>
      <w:r>
        <w:t xml:space="preserve">Na podstawie upoważnienia Nr 5/2018 z dnia 14 marca 2018 r. wydanego przez Prezydenta Miasta Kielce, pracownicy Wydziału Audytu Wewnętrznego i Kontroli Urzędu Miasta Kielce przeprowadzili w dniach od </w:t>
      </w:r>
      <w:r w:rsidRPr="00893B95">
        <w:t xml:space="preserve">19 marca 2018 r. do </w:t>
      </w:r>
      <w:r>
        <w:t>18</w:t>
      </w:r>
      <w:r w:rsidRPr="00893B95">
        <w:t xml:space="preserve"> kwietnia 2018 r. </w:t>
      </w:r>
      <w:r>
        <w:t xml:space="preserve">kontrolę problemową </w:t>
      </w:r>
      <w:r>
        <w:br/>
        <w:t xml:space="preserve">w zakresie prawidłowości wykorzystania, przeznaczenia i rozliczenia dotacji przyznanej </w:t>
      </w:r>
      <w:r>
        <w:br/>
        <w:t>z budżetu Miasta Kielce na 2017 r.</w:t>
      </w:r>
    </w:p>
    <w:bookmarkEnd w:id="0"/>
    <w:p w:rsidR="00AB7644" w:rsidRPr="00345A20" w:rsidRDefault="00AB7644" w:rsidP="00AB7644">
      <w:pPr>
        <w:pStyle w:val="NormalnyWeb"/>
        <w:jc w:val="both"/>
        <w:rPr>
          <w:b/>
          <w:bCs/>
        </w:rPr>
      </w:pPr>
      <w:r w:rsidRPr="00345A20">
        <w:rPr>
          <w:b/>
        </w:rPr>
        <w:t xml:space="preserve">1. </w:t>
      </w:r>
      <w:r w:rsidRPr="00345A20">
        <w:rPr>
          <w:b/>
          <w:bCs/>
        </w:rPr>
        <w:t xml:space="preserve">Wnioski pokontrolne (zalecenia) </w:t>
      </w:r>
      <w:r w:rsidR="00143A48">
        <w:rPr>
          <w:b/>
          <w:bCs/>
        </w:rPr>
        <w:t xml:space="preserve">dla </w:t>
      </w:r>
      <w:r w:rsidR="00143A48" w:rsidRPr="00784DE4">
        <w:rPr>
          <w:b/>
        </w:rPr>
        <w:t xml:space="preserve">Nova Centrum Edukacyjne Spółka z ograniczoną odpowiedzialnością </w:t>
      </w:r>
      <w:r w:rsidR="00143A48">
        <w:rPr>
          <w:b/>
        </w:rPr>
        <w:t>Oddział w Kielcach</w:t>
      </w:r>
      <w:r w:rsidRPr="00345A20">
        <w:rPr>
          <w:b/>
          <w:bCs/>
        </w:rPr>
        <w:t>:</w:t>
      </w:r>
    </w:p>
    <w:p w:rsidR="006800BA" w:rsidRPr="00030A8C" w:rsidRDefault="006800BA" w:rsidP="006800BA">
      <w:pPr>
        <w:spacing w:before="240"/>
        <w:jc w:val="both"/>
        <w:rPr>
          <w:b/>
          <w:i/>
        </w:rPr>
      </w:pPr>
      <w:r w:rsidRPr="00030A8C">
        <w:rPr>
          <w:b/>
          <w:i/>
        </w:rPr>
        <w:t>Wniosek pokontrolny  nr 1</w:t>
      </w:r>
    </w:p>
    <w:p w:rsidR="006800BA" w:rsidRPr="002603B2" w:rsidRDefault="006800BA" w:rsidP="006800BA">
      <w:pPr>
        <w:autoSpaceDE w:val="0"/>
        <w:autoSpaceDN w:val="0"/>
        <w:adjustRightInd w:val="0"/>
        <w:jc w:val="both"/>
        <w:rPr>
          <w:bCs/>
          <w:i/>
        </w:rPr>
      </w:pPr>
      <w:r w:rsidRPr="00030A8C">
        <w:rPr>
          <w:rStyle w:val="Uwydatnienie"/>
          <w:shd w:val="clear" w:color="auto" w:fill="FFFFFF"/>
        </w:rPr>
        <w:t xml:space="preserve">Dokonać zwrotu dotacji pobranej w nadmiernej wysokości w trybie </w:t>
      </w:r>
      <w:r w:rsidRPr="00030A8C">
        <w:rPr>
          <w:bCs/>
          <w:i/>
        </w:rPr>
        <w:t xml:space="preserve">art. 252 ust. 1 i 6 ustawy </w:t>
      </w:r>
      <w:r w:rsidRPr="00030A8C">
        <w:rPr>
          <w:bCs/>
          <w:i/>
        </w:rPr>
        <w:br/>
        <w:t>z dnia 27 sierpnia 2009 r. o finansach publicznych</w:t>
      </w:r>
      <w:r w:rsidRPr="00030A8C">
        <w:rPr>
          <w:bCs/>
        </w:rPr>
        <w:t xml:space="preserve"> </w:t>
      </w:r>
      <w:r w:rsidRPr="00030A8C">
        <w:rPr>
          <w:bCs/>
          <w:i/>
        </w:rPr>
        <w:t xml:space="preserve">(Dz. U. z 2017 r. poz. 2077 </w:t>
      </w:r>
      <w:r w:rsidRPr="00030A8C">
        <w:rPr>
          <w:bCs/>
          <w:i/>
        </w:rPr>
        <w:br/>
        <w:t>z późn. zm.)</w:t>
      </w:r>
      <w:r w:rsidRPr="00030A8C">
        <w:rPr>
          <w:rStyle w:val="Uwydatnienie"/>
          <w:shd w:val="clear" w:color="auto" w:fill="FFFFFF"/>
        </w:rPr>
        <w:t xml:space="preserve"> w związku z podaniem większej liczby uczniów niż wynika z dokumentacji. </w:t>
      </w:r>
      <w:r w:rsidRPr="00030A8C">
        <w:rPr>
          <w:rStyle w:val="Uwydatnienie"/>
          <w:shd w:val="clear" w:color="auto" w:fill="FFFFFF"/>
        </w:rPr>
        <w:br/>
        <w:t>W dalszej działalności dokumentację dotyczącą przebiegu nauczania prowadzić rzetelnie</w:t>
      </w:r>
      <w:r w:rsidRPr="00030A8C">
        <w:rPr>
          <w:iCs/>
          <w:shd w:val="clear" w:color="auto" w:fill="FFFFFF"/>
        </w:rPr>
        <w:br/>
      </w:r>
      <w:r w:rsidRPr="00030A8C">
        <w:rPr>
          <w:rStyle w:val="Uwydatnienie"/>
          <w:shd w:val="clear" w:color="auto" w:fill="FFFFFF"/>
        </w:rPr>
        <w:t xml:space="preserve">i systematycznie zgodnie z ustawą z dnia 7 września 1991 r. o systemie oświaty (Dz. U. </w:t>
      </w:r>
      <w:r w:rsidRPr="00030A8C">
        <w:rPr>
          <w:rStyle w:val="Uwydatnienie"/>
          <w:shd w:val="clear" w:color="auto" w:fill="FFFFFF"/>
        </w:rPr>
        <w:br/>
        <w:t xml:space="preserve">z 2017 r. poz. 2198 z późn. zm.) i </w:t>
      </w:r>
      <w:r w:rsidRPr="00030A8C">
        <w:rPr>
          <w:i/>
        </w:rPr>
        <w:t xml:space="preserve">ustawą z dnia 27 października 2017 r. o finansowaniu zadań oświatowych (Dz. U. 2017 r. poz. 2203) </w:t>
      </w:r>
      <w:r w:rsidRPr="00AB5904">
        <w:rPr>
          <w:rStyle w:val="Uwydatnienie"/>
          <w:shd w:val="clear" w:color="auto" w:fill="FFFFFF"/>
        </w:rPr>
        <w:t>oraz obowiązującą</w:t>
      </w:r>
      <w:r w:rsidRPr="00030A8C">
        <w:rPr>
          <w:rStyle w:val="Uwydatnienie"/>
          <w:shd w:val="clear" w:color="auto" w:fill="FFFFFF"/>
        </w:rPr>
        <w:t xml:space="preserve"> </w:t>
      </w:r>
      <w:r>
        <w:rPr>
          <w:bCs/>
          <w:i/>
        </w:rPr>
        <w:t>U</w:t>
      </w:r>
      <w:r w:rsidRPr="00030A8C">
        <w:rPr>
          <w:bCs/>
          <w:i/>
        </w:rPr>
        <w:t xml:space="preserve">chwałą Nr LI/1139/2018 Rady Miasta Kielce </w:t>
      </w:r>
      <w:r w:rsidRPr="00030A8C">
        <w:rPr>
          <w:i/>
        </w:rPr>
        <w:t>z dnia 17 stycznia 2018 r.</w:t>
      </w:r>
      <w:r w:rsidRPr="00030A8C">
        <w:rPr>
          <w:bCs/>
          <w:i/>
        </w:rPr>
        <w:t xml:space="preserve"> w sprawie trybu udzielania i rozliczania dotacji dla szkół i placówek oświatowych prowadzonych przez inne niż miasto Kielce osoby prawne </w:t>
      </w:r>
      <w:r w:rsidRPr="00030A8C">
        <w:rPr>
          <w:bCs/>
          <w:i/>
        </w:rPr>
        <w:br/>
        <w:t>i fizyczne oraz trybu przeprowadzania kontroli prawidłowości ich pobrania i wykorzystania.</w:t>
      </w:r>
    </w:p>
    <w:p w:rsidR="00AB7644" w:rsidRPr="00345A20" w:rsidRDefault="00AB7644" w:rsidP="00AB7644">
      <w:pPr>
        <w:rPr>
          <w:rFonts w:eastAsia="Calibri"/>
          <w:i/>
          <w:lang w:eastAsia="en-US"/>
        </w:rPr>
      </w:pPr>
    </w:p>
    <w:p w:rsidR="00AB7644" w:rsidRPr="006A6CBE" w:rsidRDefault="00AB7644" w:rsidP="00AB7644">
      <w:pPr>
        <w:pStyle w:val="NormalnyWeb"/>
        <w:jc w:val="both"/>
        <w:rPr>
          <w:bCs/>
          <w:i/>
        </w:rPr>
      </w:pPr>
    </w:p>
    <w:p w:rsidR="00DE06FB" w:rsidRDefault="00DE06FB"/>
    <w:sectPr w:rsidR="00DE06FB" w:rsidSect="005E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B7644"/>
    <w:rsid w:val="00143A48"/>
    <w:rsid w:val="00536BEB"/>
    <w:rsid w:val="005E607A"/>
    <w:rsid w:val="006800BA"/>
    <w:rsid w:val="008D56B5"/>
    <w:rsid w:val="00AB7644"/>
    <w:rsid w:val="00B04D1B"/>
    <w:rsid w:val="00B737B6"/>
    <w:rsid w:val="00B75EEC"/>
    <w:rsid w:val="00C812A0"/>
    <w:rsid w:val="00DA6234"/>
    <w:rsid w:val="00DE06FB"/>
    <w:rsid w:val="00EC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764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800BA"/>
    <w:rPr>
      <w:i/>
      <w:iCs/>
    </w:rPr>
  </w:style>
  <w:style w:type="character" w:styleId="Pogrubienie">
    <w:name w:val="Strong"/>
    <w:qFormat/>
    <w:rsid w:val="00680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amachnik</dc:creator>
  <cp:lastModifiedBy>amachnik</cp:lastModifiedBy>
  <cp:revision>5</cp:revision>
  <cp:lastPrinted>2018-05-23T09:23:00Z</cp:lastPrinted>
  <dcterms:created xsi:type="dcterms:W3CDTF">2018-05-23T09:07:00Z</dcterms:created>
  <dcterms:modified xsi:type="dcterms:W3CDTF">2018-05-24T07:58:00Z</dcterms:modified>
</cp:coreProperties>
</file>